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B4909" w:rsidRDefault="006B4909" w:rsidP="006B4909">
      <w:pPr>
        <w:jc w:val="center"/>
        <w:rPr>
          <w:rFonts w:ascii="Times New Roman" w:hAnsi="Times New Roman" w:cs="Times New Roman"/>
          <w:sz w:val="28"/>
          <w:szCs w:val="28"/>
        </w:rPr>
      </w:pPr>
      <w:r w:rsidRPr="006B4909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6B4909" w:rsidRPr="006B4909" w:rsidRDefault="006B4909" w:rsidP="006B490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B4909">
        <w:rPr>
          <w:rFonts w:ascii="Times New Roman" w:hAnsi="Times New Roman" w:cs="Times New Roman"/>
          <w:sz w:val="28"/>
          <w:szCs w:val="28"/>
        </w:rPr>
        <w:t>Анашенская</w:t>
      </w:r>
      <w:proofErr w:type="spellEnd"/>
      <w:r w:rsidRPr="006B4909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№1</w:t>
      </w:r>
    </w:p>
    <w:p w:rsidR="006B4909" w:rsidRPr="006B4909" w:rsidRDefault="006B4909" w:rsidP="006B4909">
      <w:pPr>
        <w:jc w:val="center"/>
        <w:rPr>
          <w:rFonts w:ascii="Times New Roman" w:hAnsi="Times New Roman" w:cs="Times New Roman"/>
          <w:sz w:val="28"/>
          <w:szCs w:val="28"/>
        </w:rPr>
      </w:pPr>
      <w:r w:rsidRPr="006B4909">
        <w:rPr>
          <w:rFonts w:ascii="Times New Roman" w:hAnsi="Times New Roman" w:cs="Times New Roman"/>
          <w:sz w:val="28"/>
          <w:szCs w:val="28"/>
        </w:rPr>
        <w:t>РЕШЕНИЕ</w:t>
      </w:r>
    </w:p>
    <w:p w:rsidR="006B4909" w:rsidRDefault="006B4909" w:rsidP="006B4909">
      <w:pPr>
        <w:jc w:val="center"/>
        <w:rPr>
          <w:rFonts w:ascii="Times New Roman" w:hAnsi="Times New Roman" w:cs="Times New Roman"/>
          <w:sz w:val="28"/>
          <w:szCs w:val="28"/>
        </w:rPr>
      </w:pPr>
      <w:r w:rsidRPr="006B4909">
        <w:rPr>
          <w:rFonts w:ascii="Times New Roman" w:hAnsi="Times New Roman" w:cs="Times New Roman"/>
          <w:sz w:val="28"/>
          <w:szCs w:val="28"/>
        </w:rPr>
        <w:t>Рабочей группы центра «Точка Роста»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4909" w:rsidRPr="006B4909" w:rsidRDefault="006B4909" w:rsidP="006B49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B4909">
        <w:rPr>
          <w:rFonts w:ascii="Times New Roman" w:hAnsi="Times New Roman" w:cs="Times New Roman"/>
          <w:sz w:val="28"/>
          <w:szCs w:val="28"/>
        </w:rPr>
        <w:t>По  вопросу  мониторинговых показателей на 2 квартал 2022 года:</w:t>
      </w:r>
    </w:p>
    <w:p w:rsidR="006B4909" w:rsidRPr="006B4909" w:rsidRDefault="006B4909" w:rsidP="006B4909">
      <w:pPr>
        <w:jc w:val="both"/>
        <w:rPr>
          <w:rFonts w:ascii="Times New Roman" w:hAnsi="Times New Roman" w:cs="Times New Roman"/>
          <w:sz w:val="28"/>
          <w:szCs w:val="28"/>
        </w:rPr>
      </w:pPr>
      <w:r w:rsidRPr="006B4909">
        <w:rPr>
          <w:rFonts w:ascii="Times New Roman" w:hAnsi="Times New Roman" w:cs="Times New Roman"/>
          <w:sz w:val="28"/>
          <w:szCs w:val="28"/>
        </w:rPr>
        <w:t xml:space="preserve">-  провести на базе центра «Точка Роста» мероприятия  для </w:t>
      </w:r>
      <w:proofErr w:type="gramStart"/>
      <w:r w:rsidRPr="006B490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B4909">
        <w:rPr>
          <w:rFonts w:ascii="Times New Roman" w:hAnsi="Times New Roman" w:cs="Times New Roman"/>
          <w:sz w:val="28"/>
          <w:szCs w:val="28"/>
        </w:rPr>
        <w:t xml:space="preserve">  популяризирующие центр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B4909">
        <w:rPr>
          <w:rFonts w:ascii="Times New Roman" w:hAnsi="Times New Roman" w:cs="Times New Roman"/>
          <w:sz w:val="28"/>
          <w:szCs w:val="28"/>
        </w:rPr>
        <w:t>не менее 3-х, включая в период летней оздоровительной площадки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B4909">
        <w:rPr>
          <w:rFonts w:ascii="Times New Roman" w:hAnsi="Times New Roman" w:cs="Times New Roman"/>
          <w:sz w:val="28"/>
          <w:szCs w:val="28"/>
        </w:rPr>
        <w:t>.</w:t>
      </w:r>
    </w:p>
    <w:p w:rsidR="006B4909" w:rsidRDefault="006B4909" w:rsidP="006B49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 вопросу  перспективной работы центра на 2022-2023 учебный год:</w:t>
      </w:r>
    </w:p>
    <w:p w:rsidR="006B4909" w:rsidRDefault="006B4909" w:rsidP="006B49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10 мая 2022 года предоставить предложения:</w:t>
      </w:r>
    </w:p>
    <w:p w:rsidR="006B4909" w:rsidRDefault="006B4909" w:rsidP="006B49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об организации внеурочной деятельности  и дополнительного образования  в начальной школе (какие курсы внеурочной деятельности, программы дополнительного образования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начальной школы).</w:t>
      </w:r>
    </w:p>
    <w:p w:rsidR="006B4909" w:rsidRDefault="006B4909" w:rsidP="006B49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 организации  курсов внеурочной деятельности, направленных на </w:t>
      </w:r>
      <w:r w:rsidR="00961FFB">
        <w:rPr>
          <w:rFonts w:ascii="Times New Roman" w:hAnsi="Times New Roman" w:cs="Times New Roman"/>
          <w:sz w:val="28"/>
          <w:szCs w:val="28"/>
        </w:rPr>
        <w:t xml:space="preserve">развитие  исследовательской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FFB">
        <w:rPr>
          <w:rFonts w:ascii="Times New Roman" w:hAnsi="Times New Roman" w:cs="Times New Roman"/>
          <w:sz w:val="28"/>
          <w:szCs w:val="28"/>
        </w:rPr>
        <w:t xml:space="preserve"> деятельности обучающихся основного и старшего звена.</w:t>
      </w:r>
    </w:p>
    <w:p w:rsidR="00961FFB" w:rsidRDefault="00961FFB" w:rsidP="006B49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1FFB" w:rsidRDefault="00961FFB" w:rsidP="006B49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УВР Харламова О.Ю.</w:t>
      </w:r>
    </w:p>
    <w:p w:rsidR="006B4909" w:rsidRPr="006B4909" w:rsidRDefault="006B4909" w:rsidP="006B490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B4909" w:rsidRPr="006B4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AAE"/>
    <w:multiLevelType w:val="hybridMultilevel"/>
    <w:tmpl w:val="413A9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4909"/>
    <w:rsid w:val="006B4909"/>
    <w:rsid w:val="00961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9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2022-04-22T05:21:00Z</dcterms:created>
  <dcterms:modified xsi:type="dcterms:W3CDTF">2022-04-22T05:32:00Z</dcterms:modified>
</cp:coreProperties>
</file>